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9A" w:rsidRDefault="006658C7" w:rsidP="003272EE">
      <w:pPr>
        <w:spacing w:line="360" w:lineRule="auto"/>
      </w:pPr>
      <w:r>
        <w:rPr>
          <w:rFonts w:hint="eastAsia"/>
        </w:rPr>
        <w:t>科目：輔導原理與實務</w:t>
      </w:r>
    </w:p>
    <w:p w:rsidR="006658C7" w:rsidRDefault="006658C7" w:rsidP="003272EE">
      <w:pPr>
        <w:spacing w:line="360" w:lineRule="auto"/>
      </w:pPr>
      <w:r>
        <w:rPr>
          <w:rFonts w:hint="eastAsia"/>
        </w:rPr>
        <w:t>每周心得報告／日期：９／２３</w:t>
      </w:r>
    </w:p>
    <w:p w:rsidR="006658C7" w:rsidRDefault="006658C7" w:rsidP="003272EE">
      <w:pPr>
        <w:spacing w:line="360" w:lineRule="auto"/>
      </w:pPr>
      <w:r>
        <w:rPr>
          <w:rFonts w:hint="eastAsia"/>
        </w:rPr>
        <w:t>學生姓名：趙文汝</w:t>
      </w:r>
    </w:p>
    <w:p w:rsidR="006658C7" w:rsidRDefault="006658C7" w:rsidP="003272EE">
      <w:pPr>
        <w:spacing w:line="360" w:lineRule="auto"/>
      </w:pPr>
      <w:r>
        <w:rPr>
          <w:rFonts w:hint="eastAsia"/>
        </w:rPr>
        <w:t>主修：中文</w:t>
      </w:r>
    </w:p>
    <w:p w:rsidR="006658C7" w:rsidRDefault="006658C7" w:rsidP="003272EE">
      <w:pPr>
        <w:spacing w:line="360" w:lineRule="auto"/>
      </w:pPr>
      <w:r>
        <w:rPr>
          <w:rFonts w:hint="eastAsia"/>
        </w:rPr>
        <w:t>學號：Ｇ０２１１００１６</w:t>
      </w:r>
    </w:p>
    <w:p w:rsidR="006658C7" w:rsidRDefault="00332A95" w:rsidP="003272EE">
      <w:pPr>
        <w:spacing w:line="360" w:lineRule="auto"/>
      </w:pPr>
      <w:r>
        <w:rPr>
          <w:rFonts w:hint="eastAsia"/>
        </w:rPr>
        <w:t>心得：</w:t>
      </w:r>
    </w:p>
    <w:p w:rsidR="00332A95" w:rsidRDefault="003272EE" w:rsidP="003272EE">
      <w:pPr>
        <w:spacing w:line="360" w:lineRule="auto"/>
        <w:rPr>
          <w:rFonts w:hint="eastAsia"/>
        </w:rPr>
      </w:pPr>
      <w:r>
        <w:rPr>
          <w:rFonts w:hint="eastAsia"/>
        </w:rPr>
        <w:t xml:space="preserve">　　輔導首重對於個體差異的了解，中等教師在教育前線執教時面臨來自於不同成長背景的學生。師生之間的溝通與理解，基礎建立於老師對於學生的關懷與認識；許多孩子在青少年時期面臨的賀爾蒙噴發與自我認同的迷惘，身體外在的變化與內心面對課業壓力與同儕關係之間多方因素影響下，因而有了俗稱的「叛逆期」，但若透過適當的引導與鼓勵，此時期的孩子亦潛力無窮，甚至對於自我發展更為認識。</w:t>
      </w:r>
    </w:p>
    <w:p w:rsidR="004A5B42" w:rsidRDefault="00C155B5" w:rsidP="003272EE">
      <w:pPr>
        <w:spacing w:line="360" w:lineRule="auto"/>
        <w:rPr>
          <w:rFonts w:hint="eastAsia"/>
        </w:rPr>
      </w:pPr>
      <w:r>
        <w:rPr>
          <w:rFonts w:hint="eastAsia"/>
        </w:rPr>
        <w:t xml:space="preserve">　　許多文學作品故事中的主人翁是以青少年時代為主，原因有很多但其中最為關鍵在於青少年時期的道德感，當道德與現實之間產生衝突，人性的光輝或是扭曲也在這之中展開。</w:t>
      </w:r>
      <w:r w:rsidR="004A5B42">
        <w:rPr>
          <w:rFonts w:hint="eastAsia"/>
        </w:rPr>
        <w:t>皮亞傑曾提出青少年獨特型態的自我中心觀，而大衛</w:t>
      </w:r>
      <w:r w:rsidR="004A5B42">
        <w:rPr>
          <w:rFonts w:asciiTheme="minorEastAsia" w:hAnsiTheme="minorEastAsia" w:hint="eastAsia"/>
        </w:rPr>
        <w:t>˙</w:t>
      </w:r>
      <w:r w:rsidR="004A5B42">
        <w:rPr>
          <w:rFonts w:hint="eastAsia"/>
        </w:rPr>
        <w:t>艾爾肯則擴展了這觀念的兩個面向，一是個人神話一是想像聽眾。青少年對於自我的能力概念化以後，對於他人概念化的思考也將一同納入自我認識的組織歸納中，這兩股新的思考力量轉為自省而成為了青少年對於自我的認知與理解。</w:t>
      </w:r>
    </w:p>
    <w:p w:rsidR="004A5B42" w:rsidRPr="004A5B42" w:rsidRDefault="004A5B42" w:rsidP="003272EE">
      <w:pPr>
        <w:spacing w:line="360" w:lineRule="auto"/>
      </w:pPr>
      <w:r>
        <w:rPr>
          <w:rFonts w:hint="eastAsia"/>
        </w:rPr>
        <w:t xml:space="preserve">　　而中等教育的任務除了教導學生專業知識外，協助在這混沌時期的學生個體對於自我認同與生涯規劃的引導也是任務之一。</w:t>
      </w:r>
      <w:bookmarkStart w:id="0" w:name="_GoBack"/>
      <w:bookmarkEnd w:id="0"/>
    </w:p>
    <w:p w:rsidR="006658C7" w:rsidRDefault="006658C7" w:rsidP="003272EE">
      <w:pPr>
        <w:spacing w:line="360" w:lineRule="auto"/>
      </w:pPr>
      <w:r>
        <w:rPr>
          <w:rFonts w:hint="eastAsia"/>
        </w:rPr>
        <w:t>問答題：</w:t>
      </w:r>
    </w:p>
    <w:p w:rsidR="00B91803" w:rsidRDefault="00B91803" w:rsidP="003272EE">
      <w:pPr>
        <w:pStyle w:val="ListParagraph"/>
        <w:numPr>
          <w:ilvl w:val="0"/>
          <w:numId w:val="2"/>
        </w:numPr>
        <w:spacing w:line="360" w:lineRule="auto"/>
        <w:ind w:leftChars="0"/>
      </w:pPr>
      <w:r>
        <w:rPr>
          <w:rFonts w:hint="eastAsia"/>
        </w:rPr>
        <w:t>在柯爾柏格六個道德思考階段分成三種主要層次分別為哪三種？各自代表意義為何？</w:t>
      </w:r>
    </w:p>
    <w:p w:rsidR="00B91803" w:rsidRDefault="00100F3F" w:rsidP="003272EE">
      <w:pPr>
        <w:pStyle w:val="ListParagraph"/>
        <w:numPr>
          <w:ilvl w:val="0"/>
          <w:numId w:val="2"/>
        </w:numPr>
        <w:spacing w:line="360" w:lineRule="auto"/>
        <w:ind w:leftChars="0"/>
      </w:pPr>
      <w:r>
        <w:rPr>
          <w:rFonts w:hint="eastAsia"/>
        </w:rPr>
        <w:t>根據蘇利文的理論他將人類發展的主要力量解釋為是社會性而非生物性因素，蘇利文理論將青少年的三個時期分類為哪三種？這三種之間的代表特徵為何？</w:t>
      </w:r>
    </w:p>
    <w:p w:rsidR="00B91803" w:rsidRDefault="00B91803" w:rsidP="003272EE">
      <w:pPr>
        <w:spacing w:line="360" w:lineRule="auto"/>
      </w:pPr>
      <w:r>
        <w:rPr>
          <w:rFonts w:hint="eastAsia"/>
        </w:rPr>
        <w:lastRenderedPageBreak/>
        <w:t>選擇題：</w:t>
      </w:r>
    </w:p>
    <w:p w:rsidR="00B91803" w:rsidRDefault="007F1E4A" w:rsidP="003272EE">
      <w:pPr>
        <w:pStyle w:val="ListParagraph"/>
        <w:numPr>
          <w:ilvl w:val="0"/>
          <w:numId w:val="4"/>
        </w:numPr>
        <w:spacing w:line="360" w:lineRule="auto"/>
        <w:ind w:leftChars="0"/>
      </w:pPr>
      <w:r>
        <w:rPr>
          <w:rFonts w:hint="eastAsia"/>
        </w:rPr>
        <w:t>（</w:t>
      </w:r>
      <w:r w:rsidR="009747E7">
        <w:rPr>
          <w:rFonts w:hint="eastAsia"/>
        </w:rPr>
        <w:t>Ｄ</w:t>
      </w:r>
      <w:r>
        <w:rPr>
          <w:rFonts w:hint="eastAsia"/>
        </w:rPr>
        <w:t>）下列哪個不是厭食症發生的原因？</w:t>
      </w:r>
    </w:p>
    <w:p w:rsidR="007F1E4A" w:rsidRDefault="007F1E4A" w:rsidP="003272EE">
      <w:pPr>
        <w:pStyle w:val="ListParagraph"/>
        <w:spacing w:line="360" w:lineRule="auto"/>
        <w:ind w:leftChars="0"/>
      </w:pPr>
      <w:r>
        <w:rPr>
          <w:rFonts w:hint="eastAsia"/>
        </w:rPr>
        <w:t>（Ａ）同儕壓力　　　　　　　（Ｂ）瘦就是美，觀念建立</w:t>
      </w:r>
    </w:p>
    <w:p w:rsidR="009747E7" w:rsidRDefault="007F1E4A" w:rsidP="003272EE">
      <w:pPr>
        <w:pStyle w:val="ListParagraph"/>
        <w:spacing w:line="360" w:lineRule="auto"/>
        <w:ind w:leftChars="0"/>
      </w:pPr>
      <w:r>
        <w:rPr>
          <w:rFonts w:hint="eastAsia"/>
        </w:rPr>
        <w:t>（Ｃ）飲食充足的社會環境　　（</w:t>
      </w:r>
      <w:r w:rsidR="009747E7">
        <w:rPr>
          <w:rFonts w:hint="eastAsia"/>
        </w:rPr>
        <w:t>Ｄ</w:t>
      </w:r>
      <w:r>
        <w:rPr>
          <w:rFonts w:hint="eastAsia"/>
        </w:rPr>
        <w:t>）</w:t>
      </w:r>
      <w:r w:rsidR="009747E7">
        <w:rPr>
          <w:rFonts w:hint="eastAsia"/>
        </w:rPr>
        <w:t>食安問題嚴重</w:t>
      </w:r>
    </w:p>
    <w:p w:rsidR="007F1E4A" w:rsidRDefault="009747E7" w:rsidP="003272EE">
      <w:pPr>
        <w:pStyle w:val="ListParagraph"/>
        <w:numPr>
          <w:ilvl w:val="0"/>
          <w:numId w:val="4"/>
        </w:numPr>
        <w:spacing w:line="360" w:lineRule="auto"/>
        <w:ind w:leftChars="0"/>
      </w:pPr>
      <w:r>
        <w:rPr>
          <w:rFonts w:hint="eastAsia"/>
        </w:rPr>
        <w:t>（Ｂ）詹姆思</w:t>
      </w:r>
      <w:r>
        <w:rPr>
          <w:rFonts w:asciiTheme="minorEastAsia" w:hAnsiTheme="minorEastAsia" w:hint="eastAsia"/>
        </w:rPr>
        <w:t>˙</w:t>
      </w:r>
      <w:r>
        <w:rPr>
          <w:rFonts w:hint="eastAsia"/>
        </w:rPr>
        <w:t>馬西亞將自我認同發展分為四類，下列何者為非？</w:t>
      </w:r>
    </w:p>
    <w:p w:rsidR="009747E7" w:rsidRDefault="009747E7" w:rsidP="003272EE">
      <w:pPr>
        <w:pStyle w:val="ListParagraph"/>
        <w:spacing w:line="360" w:lineRule="auto"/>
        <w:ind w:leftChars="0"/>
      </w:pPr>
      <w:r>
        <w:rPr>
          <w:rFonts w:hint="eastAsia"/>
        </w:rPr>
        <w:t>（Ａ）認同混淆　　　　　　　（Ｂ）認同多元</w:t>
      </w:r>
    </w:p>
    <w:p w:rsidR="009747E7" w:rsidRPr="007F1E4A" w:rsidRDefault="009747E7" w:rsidP="003272EE">
      <w:pPr>
        <w:pStyle w:val="ListParagraph"/>
        <w:spacing w:line="360" w:lineRule="auto"/>
        <w:ind w:leftChars="0"/>
      </w:pPr>
      <w:r>
        <w:rPr>
          <w:rFonts w:hint="eastAsia"/>
        </w:rPr>
        <w:t>（Ｃ）認同延緩　　　　　　　（Ｄ）認同成功</w:t>
      </w:r>
    </w:p>
    <w:p w:rsidR="006658C7" w:rsidRDefault="006658C7"/>
    <w:sectPr w:rsidR="006658C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A578A"/>
    <w:multiLevelType w:val="hybridMultilevel"/>
    <w:tmpl w:val="2F1A50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FA406B"/>
    <w:multiLevelType w:val="hybridMultilevel"/>
    <w:tmpl w:val="2E7EF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12D611D"/>
    <w:multiLevelType w:val="hybridMultilevel"/>
    <w:tmpl w:val="D6087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C9C41C1"/>
    <w:multiLevelType w:val="hybridMultilevel"/>
    <w:tmpl w:val="7234A4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C7"/>
    <w:rsid w:val="00100F3F"/>
    <w:rsid w:val="00153577"/>
    <w:rsid w:val="001C0814"/>
    <w:rsid w:val="003272EE"/>
    <w:rsid w:val="00332A95"/>
    <w:rsid w:val="004A5B42"/>
    <w:rsid w:val="005D1635"/>
    <w:rsid w:val="006658C7"/>
    <w:rsid w:val="007F1E4A"/>
    <w:rsid w:val="009747E7"/>
    <w:rsid w:val="00B87E00"/>
    <w:rsid w:val="00B91803"/>
    <w:rsid w:val="00C155B5"/>
    <w:rsid w:val="00C3549A"/>
    <w:rsid w:val="00FD0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8C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8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6</cp:revision>
  <dcterms:created xsi:type="dcterms:W3CDTF">2014-09-29T18:08:00Z</dcterms:created>
  <dcterms:modified xsi:type="dcterms:W3CDTF">2014-10-04T07:20:00Z</dcterms:modified>
</cp:coreProperties>
</file>