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92" w:rsidRPr="00FA2343" w:rsidRDefault="004B02A9" w:rsidP="00F51363">
      <w:pPr>
        <w:pStyle w:val="a3"/>
        <w:rPr>
          <w:rFonts w:ascii="標楷體"/>
        </w:rPr>
      </w:pPr>
      <w:r>
        <w:rPr>
          <w:rFonts w:ascii="標楷體" w:hint="eastAsia"/>
        </w:rPr>
        <w:t>國文</w:t>
      </w:r>
      <w:r w:rsidR="00F51363" w:rsidRPr="00FA2343">
        <w:rPr>
          <w:rFonts w:ascii="標楷體" w:hint="eastAsia"/>
        </w:rPr>
        <w:t>科</w:t>
      </w:r>
      <w:r w:rsidR="004E3392" w:rsidRPr="00FA2343">
        <w:rPr>
          <w:rFonts w:ascii="標楷體" w:hint="eastAsia"/>
        </w:rPr>
        <w:t>教學活動設計</w:t>
      </w:r>
      <w:r w:rsidR="00F51363" w:rsidRPr="00FA2343">
        <w:rPr>
          <w:rFonts w:ascii="標楷體" w:hint="eastAsia"/>
        </w:rPr>
        <w:t>教案</w:t>
      </w:r>
    </w:p>
    <w:p w:rsidR="00401119" w:rsidRPr="00902EBC" w:rsidRDefault="00902EBC" w:rsidP="00401119">
      <w:pPr>
        <w:pStyle w:val="a3"/>
        <w:jc w:val="right"/>
        <w:rPr>
          <w:rFonts w:ascii="標楷體"/>
          <w:sz w:val="24"/>
          <w:szCs w:val="16"/>
        </w:rPr>
      </w:pPr>
      <w:r>
        <w:rPr>
          <w:rFonts w:ascii="標楷體" w:hint="eastAsia"/>
          <w:sz w:val="24"/>
          <w:szCs w:val="16"/>
        </w:rPr>
        <w:t>課程設計者</w:t>
      </w:r>
      <w:r>
        <w:rPr>
          <w:rFonts w:ascii="新細明體" w:eastAsia="新細明體" w:hAnsi="新細明體" w:hint="eastAsia"/>
          <w:sz w:val="24"/>
          <w:szCs w:val="16"/>
        </w:rPr>
        <w:t>：</w:t>
      </w:r>
      <w:r w:rsidR="004B02A9">
        <w:rPr>
          <w:rFonts w:ascii="標楷體" w:hint="eastAsia"/>
          <w:sz w:val="24"/>
          <w:szCs w:val="16"/>
        </w:rPr>
        <w:t>趙文汝</w:t>
      </w:r>
    </w:p>
    <w:tbl>
      <w:tblPr>
        <w:tblW w:w="10737" w:type="dxa"/>
        <w:tblInd w:w="-3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730"/>
        <w:gridCol w:w="1821"/>
        <w:gridCol w:w="3261"/>
        <w:gridCol w:w="1134"/>
        <w:gridCol w:w="567"/>
        <w:gridCol w:w="141"/>
        <w:gridCol w:w="993"/>
        <w:gridCol w:w="755"/>
        <w:gridCol w:w="58"/>
      </w:tblGrid>
      <w:tr w:rsidR="004D29B4" w:rsidRPr="00FA2343" w:rsidTr="004D29B4">
        <w:trPr>
          <w:gridAfter w:val="1"/>
          <w:wAfter w:w="58" w:type="dxa"/>
          <w:trHeight w:val="690"/>
        </w:trPr>
        <w:tc>
          <w:tcPr>
            <w:tcW w:w="2007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29B4" w:rsidRPr="00FA2343" w:rsidRDefault="004D29B4" w:rsidP="00075713">
            <w:pPr>
              <w:jc w:val="center"/>
              <w:rPr>
                <w:rFonts w:ascii="標楷體" w:eastAsia="標楷體" w:hAnsi="標楷體"/>
                <w:b/>
              </w:rPr>
            </w:pPr>
            <w:r w:rsidRPr="00FA2343">
              <w:rPr>
                <w:rFonts w:ascii="標楷體" w:eastAsia="標楷體" w:hAnsi="標楷體" w:hint="eastAsia"/>
                <w:b/>
              </w:rPr>
              <w:t>單元</w:t>
            </w:r>
            <w:r w:rsidRPr="00FA2343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6216" w:type="dxa"/>
            <w:gridSpan w:val="3"/>
            <w:tcBorders>
              <w:top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4" w:rsidRPr="00FA2343" w:rsidRDefault="004D29B4" w:rsidP="002178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國中國文</w:t>
            </w:r>
            <w:r w:rsidRPr="00FA2343">
              <w:rPr>
                <w:rFonts w:ascii="標楷體" w:eastAsia="標楷體" w:hAnsi="標楷體" w:hint="eastAsia"/>
              </w:rPr>
              <w:t>第一冊(</w:t>
            </w:r>
            <w:r>
              <w:rPr>
                <w:rFonts w:ascii="標楷體" w:eastAsia="標楷體" w:hAnsi="標楷體" w:hint="eastAsia"/>
              </w:rPr>
              <w:t>康軒</w:t>
            </w:r>
            <w:r w:rsidRPr="00FA2343">
              <w:rPr>
                <w:rFonts w:ascii="標楷體" w:eastAsia="標楷體" w:hAnsi="標楷體" w:hint="eastAsia"/>
              </w:rPr>
              <w:t>版)</w:t>
            </w:r>
          </w:p>
          <w:p w:rsidR="004D29B4" w:rsidRPr="004B02A9" w:rsidRDefault="004D29B4" w:rsidP="004B02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第十一課〈兒時記趣〉</w:t>
            </w:r>
          </w:p>
        </w:tc>
        <w:tc>
          <w:tcPr>
            <w:tcW w:w="567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D29B4" w:rsidRPr="00916801" w:rsidRDefault="004D29B4" w:rsidP="00916801">
            <w:pPr>
              <w:jc w:val="center"/>
              <w:rPr>
                <w:rFonts w:ascii="標楷體" w:eastAsia="標楷體" w:hAnsi="標楷體"/>
                <w:b/>
              </w:rPr>
            </w:pPr>
            <w:r w:rsidRPr="00916801">
              <w:rPr>
                <w:rFonts w:ascii="標楷體" w:eastAsia="標楷體" w:hAnsi="標楷體" w:hint="eastAsia"/>
                <w:b/>
              </w:rPr>
              <w:t>教學</w:t>
            </w:r>
            <w:r w:rsidRPr="00916801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1889" w:type="dxa"/>
            <w:gridSpan w:val="3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4" w:rsidRPr="00916801" w:rsidRDefault="004D29B4" w:rsidP="004D29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29B4" w:rsidRPr="00FA2343" w:rsidTr="004D29B4">
        <w:trPr>
          <w:gridAfter w:val="1"/>
          <w:wAfter w:w="58" w:type="dxa"/>
          <w:trHeight w:val="61"/>
        </w:trPr>
        <w:tc>
          <w:tcPr>
            <w:tcW w:w="2007" w:type="dxa"/>
            <w:gridSpan w:val="2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29B4" w:rsidRPr="00FA2343" w:rsidRDefault="004D29B4" w:rsidP="0007571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A2343">
              <w:rPr>
                <w:rFonts w:ascii="標楷體" w:eastAsia="標楷體" w:hAnsi="標楷體" w:hint="eastAsia"/>
                <w:b/>
              </w:rPr>
              <w:t>學生學習</w:t>
            </w:r>
          </w:p>
          <w:p w:rsidR="004D29B4" w:rsidRPr="00FA2343" w:rsidRDefault="004D29B4" w:rsidP="0007571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A2343">
              <w:rPr>
                <w:rFonts w:ascii="標楷體" w:eastAsia="標楷體" w:hAnsi="標楷體" w:hint="eastAsia"/>
                <w:b/>
              </w:rPr>
              <w:t>條件分析</w:t>
            </w:r>
          </w:p>
        </w:tc>
        <w:tc>
          <w:tcPr>
            <w:tcW w:w="86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B4" w:rsidRPr="00FA2343" w:rsidRDefault="004D29B4" w:rsidP="00075713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FA2343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掌握文言文基本閱讀方法</w:t>
            </w:r>
          </w:p>
          <w:p w:rsidR="004D29B4" w:rsidRPr="00FA2343" w:rsidRDefault="004D29B4" w:rsidP="004B02A9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FA2343">
              <w:rPr>
                <w:rFonts w:ascii="標楷體" w:eastAsia="標楷體" w:hAnsi="標楷體" w:hint="eastAsia"/>
              </w:rPr>
              <w:t>2.</w:t>
            </w:r>
            <w:r w:rsidRPr="00FA234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小組異質性分組(合作學習)</w:t>
            </w:r>
          </w:p>
        </w:tc>
      </w:tr>
      <w:tr w:rsidR="004D29B4" w:rsidRPr="00FA2343" w:rsidTr="004D29B4">
        <w:trPr>
          <w:gridAfter w:val="1"/>
          <w:wAfter w:w="58" w:type="dxa"/>
          <w:trHeight w:hRule="exact" w:val="487"/>
        </w:trPr>
        <w:tc>
          <w:tcPr>
            <w:tcW w:w="2007" w:type="dxa"/>
            <w:gridSpan w:val="2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29B4" w:rsidRPr="00FA2343" w:rsidRDefault="004D29B4" w:rsidP="00075713">
            <w:pPr>
              <w:jc w:val="center"/>
              <w:rPr>
                <w:rFonts w:ascii="標楷體" w:eastAsia="標楷體" w:hAnsi="標楷體"/>
                <w:b/>
              </w:rPr>
            </w:pPr>
            <w:r w:rsidRPr="00FA2343">
              <w:rPr>
                <w:rFonts w:ascii="標楷體" w:eastAsia="標楷體" w:hAnsi="標楷體" w:hint="eastAsia"/>
                <w:b/>
              </w:rPr>
              <w:t>教學方法</w:t>
            </w:r>
          </w:p>
        </w:tc>
        <w:tc>
          <w:tcPr>
            <w:tcW w:w="86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9B4" w:rsidRPr="0082098B" w:rsidRDefault="004D29B4" w:rsidP="0082098B">
            <w:pPr>
              <w:ind w:rightChars="50" w:right="120"/>
              <w:jc w:val="both"/>
              <w:rPr>
                <w:rFonts w:ascii="標楷體" w:eastAsia="標楷體" w:hAnsi="標楷體"/>
              </w:rPr>
            </w:pPr>
            <w:r w:rsidRPr="0082098B">
              <w:rPr>
                <w:rFonts w:ascii="標楷體" w:eastAsia="標楷體" w:hAnsi="標楷體" w:hint="eastAsia"/>
              </w:rPr>
              <w:t>1.講述法2.</w:t>
            </w:r>
            <w:r w:rsidR="00321E57">
              <w:rPr>
                <w:rFonts w:ascii="標楷體" w:eastAsia="標楷體" w:hAnsi="標楷體" w:hint="eastAsia"/>
              </w:rPr>
              <w:t>提問</w:t>
            </w:r>
            <w:r w:rsidRPr="0082098B"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 w:hint="eastAsia"/>
              </w:rPr>
              <w:t>3.欣賞法4.合作</w:t>
            </w:r>
            <w:r w:rsidR="00015FBD"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</w:rPr>
              <w:t>法</w:t>
            </w:r>
          </w:p>
        </w:tc>
      </w:tr>
      <w:tr w:rsidR="004D29B4" w:rsidRPr="00FA2343" w:rsidTr="004D29B4">
        <w:trPr>
          <w:gridAfter w:val="1"/>
          <w:wAfter w:w="58" w:type="dxa"/>
          <w:trHeight w:val="690"/>
        </w:trPr>
        <w:tc>
          <w:tcPr>
            <w:tcW w:w="2007" w:type="dxa"/>
            <w:gridSpan w:val="2"/>
            <w:tcBorders>
              <w:left w:val="thinThickThinSmallGap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4D29B4" w:rsidRPr="00FA2343" w:rsidRDefault="004D29B4" w:rsidP="0007571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A2343">
              <w:rPr>
                <w:rFonts w:ascii="標楷體" w:eastAsia="標楷體" w:hAnsi="標楷體" w:hint="eastAsia"/>
                <w:b/>
              </w:rPr>
              <w:t>教學資源</w:t>
            </w:r>
          </w:p>
        </w:tc>
        <w:tc>
          <w:tcPr>
            <w:tcW w:w="8672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D29B4" w:rsidRPr="00FA2343" w:rsidRDefault="004D29B4" w:rsidP="00217879">
            <w:pPr>
              <w:spacing w:line="240" w:lineRule="exact"/>
              <w:ind w:left="120" w:rightChars="50" w:right="120"/>
              <w:jc w:val="both"/>
              <w:rPr>
                <w:rFonts w:ascii="標楷體" w:eastAsia="標楷體" w:hAnsi="標楷體"/>
              </w:rPr>
            </w:pPr>
            <w:r w:rsidRPr="00FA2343">
              <w:rPr>
                <w:rFonts w:ascii="標楷體" w:eastAsia="標楷體" w:hAnsi="標楷體" w:hint="eastAsia"/>
              </w:rPr>
              <w:t>1.黑板2.投影機3.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4D29B4" w:rsidRPr="00FA2343" w:rsidTr="004D29B4">
        <w:trPr>
          <w:gridAfter w:val="1"/>
          <w:wAfter w:w="58" w:type="dxa"/>
          <w:trHeight w:val="449"/>
        </w:trPr>
        <w:tc>
          <w:tcPr>
            <w:tcW w:w="3828" w:type="dxa"/>
            <w:gridSpan w:val="3"/>
            <w:tcBorders>
              <w:left w:val="thinThickThin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29B4" w:rsidRPr="00FA2343" w:rsidRDefault="004D29B4" w:rsidP="00A1017A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FA2343">
              <w:rPr>
                <w:rFonts w:ascii="標楷體" w:eastAsia="標楷體" w:hAnsi="標楷體" w:hint="eastAsia"/>
                <w:b/>
              </w:rPr>
              <w:t>單元目標</w:t>
            </w:r>
          </w:p>
        </w:tc>
        <w:tc>
          <w:tcPr>
            <w:tcW w:w="6851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29B4" w:rsidRPr="00FA2343" w:rsidRDefault="004D29B4" w:rsidP="004D29B4">
            <w:pPr>
              <w:spacing w:line="24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D29B4" w:rsidRPr="00FA2343" w:rsidTr="004D29B4">
        <w:trPr>
          <w:gridAfter w:val="1"/>
          <w:wAfter w:w="58" w:type="dxa"/>
          <w:trHeight w:val="143"/>
        </w:trPr>
        <w:tc>
          <w:tcPr>
            <w:tcW w:w="3828" w:type="dxa"/>
            <w:gridSpan w:val="3"/>
            <w:tcBorders>
              <w:left w:val="thinThickThinSmallGap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9B4" w:rsidRPr="00FA2343" w:rsidRDefault="004D29B4" w:rsidP="00075713">
            <w:pPr>
              <w:jc w:val="both"/>
              <w:rPr>
                <w:rFonts w:ascii="標楷體" w:eastAsia="標楷體" w:hAnsi="標楷體"/>
                <w:b/>
              </w:rPr>
            </w:pPr>
            <w:r w:rsidRPr="00FA2343">
              <w:rPr>
                <w:rFonts w:ascii="標楷體" w:eastAsia="標楷體" w:hAnsi="標楷體" w:hint="eastAsia"/>
                <w:b/>
                <w:bCs/>
              </w:rPr>
              <w:t>【</w:t>
            </w:r>
            <w:r w:rsidRPr="00FA2343">
              <w:rPr>
                <w:rFonts w:ascii="標楷體" w:eastAsia="標楷體" w:hAnsi="標楷體" w:hint="eastAsia"/>
                <w:b/>
              </w:rPr>
              <w:t>認知</w:t>
            </w:r>
            <w:r w:rsidRPr="00FA2343">
              <w:rPr>
                <w:rFonts w:ascii="標楷體" w:eastAsia="標楷體" w:hAnsi="標楷體" w:hint="eastAsia"/>
                <w:b/>
                <w:bCs/>
              </w:rPr>
              <w:t>】</w:t>
            </w:r>
          </w:p>
        </w:tc>
        <w:tc>
          <w:tcPr>
            <w:tcW w:w="6851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9B4" w:rsidRPr="00FA2343" w:rsidRDefault="004D29B4" w:rsidP="000757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29B4" w:rsidRPr="00FA2343" w:rsidTr="004D29B4">
        <w:trPr>
          <w:gridAfter w:val="1"/>
          <w:wAfter w:w="58" w:type="dxa"/>
          <w:trHeight w:val="317"/>
        </w:trPr>
        <w:tc>
          <w:tcPr>
            <w:tcW w:w="3828" w:type="dxa"/>
            <w:gridSpan w:val="3"/>
            <w:tcBorders>
              <w:top w:val="nil"/>
              <w:left w:val="thinThickThinSmallGap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9B4" w:rsidRPr="00FA2343" w:rsidRDefault="004D29B4" w:rsidP="00736508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FA2343">
              <w:rPr>
                <w:rFonts w:ascii="標楷體" w:eastAsia="標楷體" w:hAnsi="標楷體" w:hint="eastAsia"/>
              </w:rPr>
              <w:t>1-1.</w:t>
            </w:r>
            <w:r>
              <w:rPr>
                <w:rFonts w:ascii="標楷體" w:eastAsia="標楷體" w:hAnsi="標楷體" w:hint="eastAsia"/>
              </w:rPr>
              <w:t>認識作者與生平</w:t>
            </w:r>
          </w:p>
          <w:p w:rsidR="004D29B4" w:rsidRDefault="004D29B4" w:rsidP="00FC1C75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 w:rsidRPr="00FA2343">
              <w:rPr>
                <w:rFonts w:ascii="標楷體" w:eastAsia="標楷體" w:hAnsi="標楷體" w:hint="eastAsia"/>
              </w:rPr>
              <w:t>1-2.</w:t>
            </w:r>
            <w:r>
              <w:rPr>
                <w:rFonts w:ascii="標楷體" w:eastAsia="標楷體" w:hAnsi="標楷體" w:hint="eastAsia"/>
              </w:rPr>
              <w:t>認識記敘文與小品文</w:t>
            </w:r>
          </w:p>
          <w:p w:rsidR="004D29B4" w:rsidRDefault="004D29B4" w:rsidP="00FC1C75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1-3.認識課文生難字詞</w:t>
            </w:r>
          </w:p>
          <w:p w:rsidR="004D29B4" w:rsidRPr="00FA2343" w:rsidRDefault="004D29B4" w:rsidP="00FC1C75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1-4.掌握文意及寫作技巧</w:t>
            </w:r>
          </w:p>
        </w:tc>
        <w:tc>
          <w:tcPr>
            <w:tcW w:w="68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9B4" w:rsidRPr="00FA2343" w:rsidRDefault="004D29B4" w:rsidP="00075713">
            <w:pPr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A2343">
                <w:rPr>
                  <w:rFonts w:ascii="標楷體" w:eastAsia="標楷體" w:hAnsi="標楷體" w:hint="eastAsia"/>
                  <w:bCs/>
                </w:rPr>
                <w:t>1-1-1</w:t>
              </w:r>
            </w:smartTag>
            <w:r w:rsidRPr="00FA2343">
              <w:rPr>
                <w:rFonts w:ascii="標楷體" w:eastAsia="標楷體" w:hAnsi="標楷體" w:hint="eastAsia"/>
                <w:bCs/>
              </w:rPr>
              <w:t>能</w:t>
            </w:r>
            <w:r>
              <w:rPr>
                <w:rFonts w:ascii="標楷體" w:eastAsia="標楷體" w:hAnsi="標楷體" w:hint="eastAsia"/>
                <w:bCs/>
              </w:rPr>
              <w:t>了解沈復生平</w:t>
            </w:r>
          </w:p>
          <w:p w:rsidR="004D29B4" w:rsidRPr="00FA2343" w:rsidRDefault="004D29B4" w:rsidP="00075713">
            <w:pPr>
              <w:jc w:val="both"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A2343">
                <w:rPr>
                  <w:rFonts w:ascii="標楷體" w:eastAsia="標楷體" w:hAnsi="標楷體" w:hint="eastAsia"/>
                  <w:bCs/>
                </w:rPr>
                <w:t>1-1-2</w:t>
              </w:r>
            </w:smartTag>
            <w:r>
              <w:rPr>
                <w:rFonts w:ascii="標楷體" w:eastAsia="標楷體" w:hAnsi="標楷體" w:hint="eastAsia"/>
                <w:bCs/>
              </w:rPr>
              <w:t>了解</w:t>
            </w:r>
            <w:r>
              <w:rPr>
                <w:rFonts w:ascii="標楷體" w:eastAsia="標楷體" w:hAnsi="標楷體" w:hint="eastAsia"/>
                <w:bCs/>
              </w:rPr>
              <w:t>浮生六記寫作背景</w:t>
            </w:r>
            <w:r w:rsidRPr="00FA2343">
              <w:rPr>
                <w:rFonts w:ascii="標楷體" w:eastAsia="標楷體" w:hAnsi="標楷體"/>
                <w:bCs/>
              </w:rPr>
              <w:t xml:space="preserve"> </w:t>
            </w:r>
          </w:p>
          <w:p w:rsidR="004D29B4" w:rsidRDefault="004D29B4" w:rsidP="00075713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1-2-1</w:t>
            </w:r>
            <w:r>
              <w:rPr>
                <w:rFonts w:ascii="標楷體" w:eastAsia="標楷體" w:hAnsi="標楷體" w:hint="eastAsia"/>
                <w:bCs/>
              </w:rPr>
              <w:t>明白記敘文寫作方式</w:t>
            </w:r>
          </w:p>
          <w:p w:rsidR="004D29B4" w:rsidRDefault="004D29B4" w:rsidP="00075713">
            <w:pPr>
              <w:jc w:val="both"/>
              <w:rPr>
                <w:rFonts w:ascii="標楷體" w:eastAsia="標楷體" w:hAnsi="標楷體" w:hint="eastAsia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1-3-1正確講出生難字詞形音義</w:t>
            </w:r>
          </w:p>
          <w:p w:rsidR="004D29B4" w:rsidRDefault="004D29B4" w:rsidP="00075713">
            <w:pPr>
              <w:jc w:val="both"/>
              <w:rPr>
                <w:rFonts w:ascii="標楷體" w:eastAsia="標楷體" w:hAnsi="標楷體" w:hint="eastAsia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1-3-2明白課文中的虛字</w:t>
            </w:r>
          </w:p>
          <w:p w:rsidR="004D29B4" w:rsidRDefault="004D29B4" w:rsidP="00075713">
            <w:pPr>
              <w:jc w:val="both"/>
              <w:rPr>
                <w:rFonts w:ascii="標楷體" w:eastAsia="標楷體" w:hAnsi="標楷體" w:hint="eastAsia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1-4-1能了解本文風格特色</w:t>
            </w:r>
          </w:p>
          <w:p w:rsidR="004D29B4" w:rsidRPr="00650BE2" w:rsidRDefault="004D29B4" w:rsidP="00075713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1-4</w:t>
            </w:r>
            <w:r>
              <w:rPr>
                <w:rFonts w:ascii="標楷體" w:eastAsia="標楷體" w:hAnsi="標楷體" w:hint="eastAsia"/>
                <w:bCs/>
              </w:rPr>
              <w:t>-2明白本文中各段的特色</w:t>
            </w:r>
          </w:p>
          <w:p w:rsidR="004D29B4" w:rsidRPr="00FA2343" w:rsidRDefault="004D29B4" w:rsidP="00075713">
            <w:pPr>
              <w:jc w:val="both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1-4-3能了解本文於文學中的價值</w:t>
            </w:r>
          </w:p>
        </w:tc>
      </w:tr>
      <w:tr w:rsidR="004D29B4" w:rsidRPr="00FA2343" w:rsidTr="004D29B4">
        <w:trPr>
          <w:gridAfter w:val="1"/>
          <w:wAfter w:w="58" w:type="dxa"/>
          <w:trHeight w:val="70"/>
        </w:trPr>
        <w:tc>
          <w:tcPr>
            <w:tcW w:w="3828" w:type="dxa"/>
            <w:gridSpan w:val="3"/>
            <w:tcBorders>
              <w:top w:val="nil"/>
              <w:left w:val="thinThickThinSmallGap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9B4" w:rsidRPr="00FA2343" w:rsidRDefault="004D29B4" w:rsidP="00075713">
            <w:pPr>
              <w:ind w:left="1069" w:hangingChars="445" w:hanging="1069"/>
              <w:jc w:val="both"/>
              <w:rPr>
                <w:rFonts w:ascii="標楷體" w:eastAsia="標楷體" w:hAnsi="標楷體"/>
              </w:rPr>
            </w:pPr>
            <w:r w:rsidRPr="00FA2343">
              <w:rPr>
                <w:rFonts w:ascii="標楷體" w:eastAsia="標楷體" w:hAnsi="標楷體" w:hint="eastAsia"/>
                <w:b/>
              </w:rPr>
              <w:t>【情意】</w:t>
            </w:r>
          </w:p>
        </w:tc>
        <w:tc>
          <w:tcPr>
            <w:tcW w:w="68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9B4" w:rsidRPr="00FA2343" w:rsidRDefault="004D29B4" w:rsidP="0007571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D29B4" w:rsidRPr="00FA2343" w:rsidTr="004D29B4">
        <w:trPr>
          <w:gridAfter w:val="1"/>
          <w:wAfter w:w="58" w:type="dxa"/>
          <w:trHeight w:val="511"/>
        </w:trPr>
        <w:tc>
          <w:tcPr>
            <w:tcW w:w="3828" w:type="dxa"/>
            <w:gridSpan w:val="3"/>
            <w:tcBorders>
              <w:top w:val="nil"/>
              <w:left w:val="thinThickThinSmallGap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9B4" w:rsidRDefault="004D29B4" w:rsidP="00650BE2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 w:rsidRPr="00FA2343">
              <w:rPr>
                <w:rFonts w:ascii="標楷體" w:eastAsia="標楷體" w:hAnsi="標楷體" w:hint="eastAsia"/>
              </w:rPr>
              <w:t>2-1.</w:t>
            </w:r>
            <w:r w:rsidRPr="00FA234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培養生活體察之樂趣</w:t>
            </w:r>
          </w:p>
          <w:p w:rsidR="004D29B4" w:rsidRDefault="004D29B4" w:rsidP="00650BE2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</w:p>
          <w:p w:rsidR="004D29B4" w:rsidRPr="00FA2343" w:rsidRDefault="004D29B4" w:rsidP="00650BE2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</w:t>
            </w:r>
            <w:r w:rsidRPr="00FA2343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自我生命的探索與感受</w:t>
            </w:r>
          </w:p>
        </w:tc>
        <w:tc>
          <w:tcPr>
            <w:tcW w:w="68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9B4" w:rsidRPr="00FA2343" w:rsidRDefault="004D29B4" w:rsidP="00075713">
            <w:pPr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2-1-1</w:t>
            </w:r>
            <w:r w:rsidRPr="00FA2343"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對自然景物擁有感受與欣賞的樂趣</w:t>
            </w:r>
          </w:p>
          <w:p w:rsidR="004D29B4" w:rsidRDefault="004D29B4" w:rsidP="00650BE2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2-1</w:t>
            </w:r>
            <w:r>
              <w:rPr>
                <w:rFonts w:ascii="標楷體" w:eastAsia="標楷體" w:hAnsi="標楷體" w:hint="eastAsia"/>
                <w:bCs/>
              </w:rPr>
              <w:t>-2</w:t>
            </w:r>
            <w:r w:rsidRPr="00FA2343"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對生活的觀察與趣味化</w:t>
            </w:r>
          </w:p>
          <w:p w:rsidR="004D29B4" w:rsidRDefault="00746906" w:rsidP="00650BE2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2-2</w:t>
            </w:r>
            <w:r w:rsidR="004D29B4">
              <w:rPr>
                <w:rFonts w:ascii="標楷體" w:eastAsia="標楷體" w:hAnsi="標楷體" w:hint="eastAsia"/>
              </w:rPr>
              <w:t>-1能具備借景抒情的能力</w:t>
            </w:r>
          </w:p>
          <w:p w:rsidR="004D29B4" w:rsidRPr="00FA2343" w:rsidRDefault="00746906" w:rsidP="00650BE2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2-2</w:t>
            </w:r>
            <w:r w:rsidR="004D29B4">
              <w:rPr>
                <w:rFonts w:ascii="標楷體" w:eastAsia="標楷體" w:hAnsi="標楷體" w:hint="eastAsia"/>
              </w:rPr>
              <w:t>-2 對於自我生命經驗的了解</w:t>
            </w:r>
          </w:p>
        </w:tc>
      </w:tr>
      <w:tr w:rsidR="004D29B4" w:rsidRPr="00FA2343" w:rsidTr="004D29B4">
        <w:trPr>
          <w:gridAfter w:val="1"/>
          <w:wAfter w:w="58" w:type="dxa"/>
          <w:trHeight w:val="71"/>
        </w:trPr>
        <w:tc>
          <w:tcPr>
            <w:tcW w:w="3828" w:type="dxa"/>
            <w:gridSpan w:val="3"/>
            <w:tcBorders>
              <w:top w:val="nil"/>
              <w:left w:val="thinThickThinSmallGap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9B4" w:rsidRPr="00FA2343" w:rsidRDefault="004D29B4" w:rsidP="00075713">
            <w:pPr>
              <w:jc w:val="both"/>
              <w:rPr>
                <w:rFonts w:ascii="標楷體" w:eastAsia="標楷體" w:hAnsi="標楷體"/>
              </w:rPr>
            </w:pPr>
            <w:r w:rsidRPr="00FA2343">
              <w:rPr>
                <w:rFonts w:ascii="標楷體" w:eastAsia="標楷體" w:hAnsi="標楷體" w:hint="eastAsia"/>
                <w:b/>
              </w:rPr>
              <w:t>【技能】</w:t>
            </w:r>
          </w:p>
        </w:tc>
        <w:tc>
          <w:tcPr>
            <w:tcW w:w="68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9B4" w:rsidRPr="00FA2343" w:rsidRDefault="004D29B4" w:rsidP="00075713">
            <w:pPr>
              <w:rPr>
                <w:rFonts w:ascii="標楷體" w:eastAsia="標楷體" w:hAnsi="標楷體"/>
                <w:bCs/>
              </w:rPr>
            </w:pPr>
          </w:p>
        </w:tc>
      </w:tr>
      <w:tr w:rsidR="004D29B4" w:rsidRPr="00FA2343" w:rsidTr="004D29B4">
        <w:trPr>
          <w:gridAfter w:val="1"/>
          <w:wAfter w:w="58" w:type="dxa"/>
          <w:trHeight w:val="879"/>
        </w:trPr>
        <w:tc>
          <w:tcPr>
            <w:tcW w:w="3828" w:type="dxa"/>
            <w:gridSpan w:val="3"/>
            <w:tcBorders>
              <w:top w:val="nil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4D29B4" w:rsidRPr="00FA2343" w:rsidRDefault="004D29B4" w:rsidP="00075713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FA2343">
              <w:rPr>
                <w:rFonts w:ascii="標楷體" w:eastAsia="標楷體" w:hAnsi="標楷體" w:hint="eastAsia"/>
              </w:rPr>
              <w:t>3-1.</w:t>
            </w:r>
            <w:r w:rsidRPr="00FA234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培養自學能力</w:t>
            </w:r>
          </w:p>
          <w:p w:rsidR="004D29B4" w:rsidRDefault="004D29B4" w:rsidP="00650BE2">
            <w:pPr>
              <w:jc w:val="both"/>
              <w:rPr>
                <w:rFonts w:ascii="標楷體" w:eastAsia="標楷體" w:hAnsi="標楷體" w:hint="eastAsia"/>
              </w:rPr>
            </w:pPr>
            <w:r w:rsidRPr="00FA2343">
              <w:rPr>
                <w:rFonts w:ascii="標楷體" w:eastAsia="標楷體" w:hAnsi="標楷體" w:hint="eastAsia"/>
              </w:rPr>
              <w:t xml:space="preserve"> 3-2.</w:t>
            </w:r>
            <w:r w:rsidRPr="00FA234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培養團隊合作的能力</w:t>
            </w:r>
          </w:p>
          <w:p w:rsidR="004D29B4" w:rsidRPr="00FA2343" w:rsidRDefault="004D29B4" w:rsidP="00650B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3-3. 勇於朗讀與發表</w:t>
            </w:r>
          </w:p>
        </w:tc>
        <w:tc>
          <w:tcPr>
            <w:tcW w:w="6851" w:type="dxa"/>
            <w:gridSpan w:val="6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4D29B4" w:rsidRPr="00FA2343" w:rsidRDefault="004D29B4" w:rsidP="00075713">
            <w:pPr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3-1-1</w:t>
            </w:r>
            <w:r w:rsidRPr="00FA2343"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課前學習單自我推理之文意掌握</w:t>
            </w:r>
          </w:p>
          <w:p w:rsidR="004D29B4" w:rsidRDefault="004D29B4" w:rsidP="00650BE2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3-2-1</w:t>
            </w:r>
            <w:r w:rsidRPr="00FA2343"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小組合作討論</w:t>
            </w:r>
          </w:p>
          <w:p w:rsidR="004D29B4" w:rsidRDefault="004D29B4" w:rsidP="00650BE2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3-3-1 將學習單內容於全班說明與發表</w:t>
            </w:r>
          </w:p>
          <w:p w:rsidR="004D29B4" w:rsidRDefault="004D29B4" w:rsidP="00650BE2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4D29B4" w:rsidRDefault="004D29B4" w:rsidP="00650BE2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4D29B4" w:rsidRDefault="004D29B4" w:rsidP="00650BE2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4D29B4" w:rsidRDefault="004D29B4" w:rsidP="00650BE2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4D29B4" w:rsidRDefault="004D29B4" w:rsidP="00650BE2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4D29B4" w:rsidRDefault="004D29B4" w:rsidP="00650BE2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4D29B4" w:rsidRDefault="004D29B4" w:rsidP="00650BE2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4D29B4" w:rsidRDefault="004D29B4" w:rsidP="00650BE2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4D29B4" w:rsidRPr="004D29B4" w:rsidRDefault="004D29B4" w:rsidP="00650BE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D29B4" w:rsidRPr="00FA2343" w:rsidTr="007F0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3"/>
        </w:trPr>
        <w:tc>
          <w:tcPr>
            <w:tcW w:w="1277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29B4" w:rsidRPr="00FA2343" w:rsidRDefault="004D29B4" w:rsidP="000757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A2343">
              <w:rPr>
                <w:rFonts w:ascii="標楷體" w:eastAsia="標楷體" w:hAnsi="標楷體"/>
              </w:rPr>
              <w:lastRenderedPageBreak/>
              <w:br w:type="page"/>
            </w:r>
            <w:r w:rsidRPr="00FA2343">
              <w:rPr>
                <w:rFonts w:ascii="標楷體" w:eastAsia="標楷體" w:hAnsi="標楷體" w:hint="eastAsia"/>
                <w:b/>
                <w:bCs/>
              </w:rPr>
              <w:t>具體</w:t>
            </w:r>
          </w:p>
          <w:p w:rsidR="004D29B4" w:rsidRPr="00FA2343" w:rsidRDefault="004D29B4" w:rsidP="000757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A2343">
              <w:rPr>
                <w:rFonts w:ascii="標楷體" w:eastAsia="標楷體" w:hAnsi="標楷體"/>
                <w:b/>
                <w:bCs/>
              </w:rPr>
              <w:t>目標</w:t>
            </w:r>
          </w:p>
        </w:tc>
        <w:tc>
          <w:tcPr>
            <w:tcW w:w="5812" w:type="dxa"/>
            <w:gridSpan w:val="3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29B4" w:rsidRPr="00FA2343" w:rsidRDefault="004D29B4" w:rsidP="002D20B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FA2343">
              <w:rPr>
                <w:rFonts w:ascii="標楷體" w:eastAsia="標楷體" w:hAnsi="標楷體"/>
                <w:b/>
                <w:bCs/>
              </w:rPr>
              <w:t>教學活動歷程</w:t>
            </w:r>
          </w:p>
        </w:tc>
        <w:tc>
          <w:tcPr>
            <w:tcW w:w="1842" w:type="dxa"/>
            <w:gridSpan w:val="3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29B4" w:rsidRPr="00FA2343" w:rsidRDefault="004D29B4" w:rsidP="000A1D6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A2343">
              <w:rPr>
                <w:rFonts w:ascii="標楷體" w:eastAsia="標楷體" w:hAnsi="標楷體" w:hint="eastAsia"/>
                <w:b/>
                <w:bCs/>
              </w:rPr>
              <w:t>教學方法</w:t>
            </w:r>
          </w:p>
        </w:tc>
        <w:tc>
          <w:tcPr>
            <w:tcW w:w="993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29B4" w:rsidRPr="00FA2343" w:rsidRDefault="004D29B4" w:rsidP="000A1D6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A2343">
              <w:rPr>
                <w:rFonts w:ascii="標楷體" w:eastAsia="標楷體" w:hAnsi="標楷體" w:hint="eastAsia"/>
                <w:b/>
                <w:bCs/>
              </w:rPr>
              <w:t>教具</w:t>
            </w:r>
          </w:p>
        </w:tc>
        <w:tc>
          <w:tcPr>
            <w:tcW w:w="813" w:type="dxa"/>
            <w:gridSpan w:val="2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29B4" w:rsidRPr="00FA2343" w:rsidRDefault="004D29B4" w:rsidP="004D29B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D29B4" w:rsidRPr="00FA2343" w:rsidTr="007F0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61"/>
        </w:trPr>
        <w:tc>
          <w:tcPr>
            <w:tcW w:w="127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4" w:rsidRDefault="004D29B4" w:rsidP="00FA2343">
            <w:pPr>
              <w:ind w:right="113"/>
              <w:rPr>
                <w:rFonts w:ascii="標楷體" w:eastAsia="標楷體" w:hAnsi="標楷體"/>
              </w:rPr>
            </w:pPr>
          </w:p>
          <w:p w:rsidR="004D29B4" w:rsidRDefault="004D29B4" w:rsidP="00FA2343">
            <w:pPr>
              <w:ind w:right="113"/>
              <w:rPr>
                <w:rFonts w:ascii="標楷體" w:eastAsia="標楷體" w:hAnsi="標楷體"/>
              </w:rPr>
            </w:pPr>
          </w:p>
          <w:p w:rsidR="004D29B4" w:rsidRDefault="004D29B4" w:rsidP="00FA2343">
            <w:pPr>
              <w:ind w:right="113"/>
              <w:rPr>
                <w:rFonts w:ascii="標楷體" w:eastAsia="標楷體" w:hAnsi="標楷體"/>
              </w:rPr>
            </w:pPr>
          </w:p>
          <w:p w:rsidR="004D29B4" w:rsidRDefault="004D29B4" w:rsidP="00FA2343">
            <w:pPr>
              <w:ind w:right="113"/>
              <w:rPr>
                <w:rFonts w:ascii="標楷體" w:eastAsia="標楷體" w:hAnsi="標楷體"/>
              </w:rPr>
            </w:pPr>
          </w:p>
          <w:p w:rsidR="004D29B4" w:rsidRDefault="004D29B4" w:rsidP="00FA2343">
            <w:pPr>
              <w:ind w:right="113"/>
              <w:rPr>
                <w:rFonts w:ascii="標楷體" w:eastAsia="標楷體" w:hAnsi="標楷體"/>
              </w:rPr>
            </w:pPr>
          </w:p>
          <w:p w:rsidR="004D29B4" w:rsidRDefault="004D29B4" w:rsidP="00FA2343">
            <w:pPr>
              <w:ind w:right="113"/>
              <w:rPr>
                <w:rFonts w:ascii="標楷體" w:eastAsia="標楷體" w:hAnsi="標楷體"/>
              </w:rPr>
            </w:pPr>
          </w:p>
          <w:p w:rsidR="004D29B4" w:rsidRDefault="004D29B4" w:rsidP="00FA2343">
            <w:pPr>
              <w:ind w:right="113"/>
              <w:rPr>
                <w:rFonts w:ascii="標楷體" w:eastAsia="標楷體" w:hAnsi="標楷體"/>
              </w:rPr>
            </w:pPr>
          </w:p>
          <w:p w:rsidR="004D29B4" w:rsidRDefault="004D29B4" w:rsidP="00FA2343">
            <w:pPr>
              <w:ind w:right="113"/>
              <w:rPr>
                <w:rFonts w:ascii="標楷體" w:eastAsia="標楷體" w:hAnsi="標楷體"/>
              </w:rPr>
            </w:pPr>
          </w:p>
          <w:p w:rsidR="004D29B4" w:rsidRDefault="004D29B4" w:rsidP="00FA2343">
            <w:pPr>
              <w:ind w:right="113"/>
              <w:rPr>
                <w:rFonts w:ascii="標楷體" w:eastAsia="標楷體" w:hAnsi="標楷體"/>
              </w:rPr>
            </w:pPr>
          </w:p>
          <w:p w:rsidR="004D29B4" w:rsidRDefault="004D29B4" w:rsidP="00FA2343">
            <w:pPr>
              <w:ind w:right="113"/>
              <w:rPr>
                <w:rFonts w:ascii="標楷體" w:eastAsia="標楷體" w:hAnsi="標楷體"/>
              </w:rPr>
            </w:pPr>
          </w:p>
          <w:p w:rsidR="004D29B4" w:rsidRDefault="004D29B4" w:rsidP="00FA2343">
            <w:pPr>
              <w:ind w:right="113"/>
              <w:rPr>
                <w:rFonts w:ascii="標楷體" w:eastAsia="標楷體" w:hAnsi="標楷體"/>
              </w:rPr>
            </w:pPr>
          </w:p>
          <w:p w:rsidR="004D29B4" w:rsidRDefault="004D29B4" w:rsidP="00FA2343">
            <w:pPr>
              <w:ind w:right="113"/>
              <w:rPr>
                <w:rFonts w:ascii="標楷體" w:eastAsia="標楷體" w:hAnsi="標楷體"/>
              </w:rPr>
            </w:pPr>
          </w:p>
          <w:p w:rsidR="004D29B4" w:rsidRPr="00FA2343" w:rsidRDefault="004D29B4" w:rsidP="00FA2343">
            <w:pPr>
              <w:ind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4" w:rsidRPr="00FA2343" w:rsidRDefault="004D29B4" w:rsidP="002D20BB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 w:rsidRPr="00FA2343">
              <w:rPr>
                <w:rFonts w:ascii="標楷體" w:eastAsia="標楷體" w:hAnsi="標楷體" w:hint="eastAsia"/>
                <w:b/>
                <w:bCs/>
              </w:rPr>
              <w:t>【準備活動】</w:t>
            </w:r>
          </w:p>
          <w:p w:rsidR="004D29B4" w:rsidRPr="00FA2343" w:rsidRDefault="004D29B4" w:rsidP="002D20BB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 xml:space="preserve"> 一、教師</w:t>
            </w:r>
          </w:p>
          <w:p w:rsidR="004D29B4" w:rsidRPr="00FA2343" w:rsidRDefault="004D29B4" w:rsidP="002D20BB">
            <w:pPr>
              <w:widowControl/>
              <w:ind w:firstLineChars="120" w:firstLine="288"/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(一)</w:t>
            </w:r>
            <w:r w:rsidR="00746906">
              <w:rPr>
                <w:rFonts w:ascii="標楷體" w:eastAsia="標楷體" w:hAnsi="標楷體" w:hint="eastAsia"/>
                <w:bCs/>
              </w:rPr>
              <w:t>異質性分組安排</w:t>
            </w:r>
          </w:p>
          <w:p w:rsidR="004D29B4" w:rsidRPr="00FA2343" w:rsidRDefault="004D29B4" w:rsidP="002D20BB">
            <w:pPr>
              <w:widowControl/>
              <w:ind w:firstLineChars="120" w:firstLine="288"/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(二)</w:t>
            </w:r>
            <w:r w:rsidR="00746906">
              <w:rPr>
                <w:rFonts w:ascii="標楷體" w:eastAsia="標楷體" w:hAnsi="標楷體" w:hint="eastAsia"/>
                <w:bCs/>
              </w:rPr>
              <w:t>準備教具：學習單製作</w:t>
            </w:r>
          </w:p>
          <w:p w:rsidR="004D29B4" w:rsidRPr="00FA2343" w:rsidRDefault="004D29B4" w:rsidP="002D20BB">
            <w:pPr>
              <w:widowControl/>
              <w:ind w:firstLineChars="120" w:firstLine="288"/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(三)收集資料</w:t>
            </w:r>
          </w:p>
          <w:p w:rsidR="004D29B4" w:rsidRPr="00FA2343" w:rsidRDefault="004D29B4" w:rsidP="002D20BB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 xml:space="preserve"> 二、學生</w:t>
            </w:r>
          </w:p>
          <w:p w:rsidR="004D29B4" w:rsidRDefault="004D29B4" w:rsidP="002D20BB">
            <w:pPr>
              <w:ind w:leftChars="121" w:left="854" w:hangingChars="235" w:hanging="564"/>
              <w:jc w:val="both"/>
              <w:rPr>
                <w:rFonts w:ascii="標楷體" w:eastAsia="標楷體" w:hAnsi="標楷體" w:hint="eastAsia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(一)預習</w:t>
            </w:r>
            <w:r w:rsidR="00746906">
              <w:rPr>
                <w:rFonts w:ascii="標楷體" w:eastAsia="標楷體" w:hAnsi="標楷體" w:hint="eastAsia"/>
                <w:bCs/>
              </w:rPr>
              <w:t>課文</w:t>
            </w:r>
          </w:p>
          <w:p w:rsidR="00746906" w:rsidRPr="00FA2343" w:rsidRDefault="00746906" w:rsidP="002D20BB">
            <w:pPr>
              <w:ind w:leftChars="121" w:left="854" w:hangingChars="235" w:hanging="564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(二)</w:t>
            </w:r>
            <w:r w:rsidR="00015FBD">
              <w:rPr>
                <w:rFonts w:ascii="標楷體" w:eastAsia="標楷體" w:hAnsi="標楷體" w:hint="eastAsia"/>
                <w:bCs/>
              </w:rPr>
              <w:t>段落漫畫繪製</w:t>
            </w:r>
          </w:p>
          <w:p w:rsidR="004D29B4" w:rsidRPr="00FA2343" w:rsidRDefault="004D29B4" w:rsidP="00181EF7">
            <w:pPr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【</w:t>
            </w:r>
            <w:r w:rsidRPr="00FA2343">
              <w:rPr>
                <w:rFonts w:ascii="標楷體" w:eastAsia="標楷體" w:hAnsi="標楷體" w:hint="eastAsia"/>
                <w:b/>
                <w:bCs/>
              </w:rPr>
              <w:t>發展活動</w:t>
            </w:r>
            <w:r w:rsidRPr="00FA2343">
              <w:rPr>
                <w:rFonts w:ascii="標楷體" w:eastAsia="標楷體" w:hAnsi="標楷體" w:hint="eastAsia"/>
                <w:bCs/>
              </w:rPr>
              <w:t>】</w:t>
            </w:r>
          </w:p>
          <w:p w:rsidR="004D29B4" w:rsidRPr="00FA2343" w:rsidRDefault="004D29B4" w:rsidP="00181EF7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引起動機</w:t>
            </w:r>
          </w:p>
          <w:p w:rsidR="00D470EB" w:rsidRPr="007F0734" w:rsidRDefault="00015FBD" w:rsidP="00D470EB">
            <w:pPr>
              <w:pStyle w:val="a6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hint="eastAsia"/>
                <w:bCs/>
              </w:rPr>
            </w:pPr>
            <w:r w:rsidRPr="00D470EB">
              <w:rPr>
                <w:rFonts w:ascii="標楷體" w:eastAsia="標楷體" w:hAnsi="標楷體" w:hint="eastAsia"/>
                <w:bCs/>
              </w:rPr>
              <w:t>運用段落漫畫與默寫活動的設計延續前一段落的課文，藉以進行下一段落的文意講解</w:t>
            </w:r>
          </w:p>
          <w:p w:rsidR="004D29B4" w:rsidRPr="00FA2343" w:rsidRDefault="004D29B4" w:rsidP="004D29B4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發展活動</w:t>
            </w:r>
          </w:p>
          <w:p w:rsidR="004D29B4" w:rsidRPr="00FA2343" w:rsidRDefault="004D29B4" w:rsidP="004D29B4">
            <w:pPr>
              <w:widowControl/>
              <w:ind w:firstLineChars="120" w:firstLine="288"/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(一)</w:t>
            </w:r>
            <w:r w:rsidR="00015FBD">
              <w:rPr>
                <w:rFonts w:ascii="標楷體" w:eastAsia="標楷體" w:hAnsi="標楷體" w:hint="eastAsia"/>
                <w:bCs/>
              </w:rPr>
              <w:t>複習〈兒時記趣〉段落二</w:t>
            </w:r>
            <w:r w:rsidR="00015FBD" w:rsidRPr="00FA2343">
              <w:rPr>
                <w:rFonts w:ascii="標楷體" w:eastAsia="標楷體" w:hAnsi="標楷體"/>
                <w:bCs/>
              </w:rPr>
              <w:t xml:space="preserve"> </w:t>
            </w:r>
          </w:p>
          <w:p w:rsidR="004D29B4" w:rsidRPr="00FA2343" w:rsidRDefault="004D29B4" w:rsidP="004D29B4">
            <w:pPr>
              <w:widowControl/>
              <w:ind w:firstLineChars="120" w:firstLine="288"/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 xml:space="preserve">   1.</w:t>
            </w:r>
            <w:r w:rsidR="00015FBD">
              <w:rPr>
                <w:rFonts w:ascii="標楷體" w:eastAsia="標楷體" w:hAnsi="標楷體" w:hint="eastAsia"/>
                <w:bCs/>
              </w:rPr>
              <w:t>觀察蚊子的過程與想像</w:t>
            </w:r>
          </w:p>
          <w:p w:rsidR="004D29B4" w:rsidRPr="00FA2343" w:rsidRDefault="004D29B4" w:rsidP="004D29B4">
            <w:pPr>
              <w:widowControl/>
              <w:ind w:firstLineChars="120" w:firstLine="288"/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 xml:space="preserve">     (1)</w:t>
            </w:r>
            <w:r w:rsidR="00015FBD">
              <w:rPr>
                <w:rFonts w:ascii="標楷體" w:eastAsia="標楷體" w:hAnsi="標楷體" w:hint="eastAsia"/>
                <w:bCs/>
              </w:rPr>
              <w:t>講解修辭法</w:t>
            </w:r>
          </w:p>
          <w:p w:rsidR="00321E57" w:rsidRDefault="004D29B4" w:rsidP="00321E57">
            <w:pPr>
              <w:widowControl/>
              <w:ind w:leftChars="121" w:left="1140" w:hangingChars="354" w:hanging="850"/>
              <w:jc w:val="both"/>
              <w:rPr>
                <w:rFonts w:ascii="標楷體" w:eastAsia="標楷體" w:hAnsi="標楷體" w:hint="eastAsia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 xml:space="preserve">     (2)</w:t>
            </w:r>
            <w:r w:rsidR="00015FBD" w:rsidRPr="00FA2343">
              <w:rPr>
                <w:rFonts w:ascii="標楷體" w:eastAsia="標楷體" w:hAnsi="標楷體"/>
                <w:bCs/>
              </w:rPr>
              <w:t xml:space="preserve"> </w:t>
            </w:r>
            <w:r w:rsidR="00D470EB">
              <w:rPr>
                <w:rFonts w:ascii="標楷體" w:eastAsia="標楷體" w:hAnsi="標楷體" w:hint="eastAsia"/>
                <w:bCs/>
              </w:rPr>
              <w:t>虛字於課文中的運用</w:t>
            </w:r>
          </w:p>
          <w:p w:rsidR="00321E57" w:rsidRDefault="00321E57" w:rsidP="00321E57">
            <w:pPr>
              <w:widowControl/>
              <w:ind w:leftChars="121" w:left="1140" w:hangingChars="354" w:hanging="85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(3</w:t>
            </w:r>
            <w:r w:rsidRPr="00FA2343">
              <w:rPr>
                <w:rFonts w:ascii="標楷體" w:eastAsia="標楷體" w:hAnsi="標楷體" w:hint="eastAsia"/>
                <w:bCs/>
              </w:rPr>
              <w:t>)</w:t>
            </w:r>
            <w:r>
              <w:rPr>
                <w:rFonts w:ascii="標楷體" w:eastAsia="標楷體" w:hAnsi="標楷體" w:hint="eastAsia"/>
                <w:bCs/>
              </w:rPr>
              <w:t>文意整理</w:t>
            </w:r>
          </w:p>
          <w:p w:rsidR="00321E57" w:rsidRPr="00321E57" w:rsidRDefault="00321E57" w:rsidP="00321E57">
            <w:pPr>
              <w:widowControl/>
              <w:ind w:leftChars="121" w:left="1140" w:hangingChars="354" w:hanging="85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FA2343">
              <w:rPr>
                <w:rFonts w:ascii="標楷體" w:eastAsia="標楷體" w:hAnsi="標楷體" w:hint="eastAsia"/>
                <w:bCs/>
              </w:rPr>
              <w:t>→</w:t>
            </w:r>
            <w:r>
              <w:rPr>
                <w:rFonts w:ascii="標楷體" w:eastAsia="標楷體" w:hAnsi="標楷體" w:hint="eastAsia"/>
                <w:bCs/>
              </w:rPr>
              <w:t>觀察與想像的過程</w:t>
            </w:r>
          </w:p>
          <w:p w:rsidR="004D29B4" w:rsidRPr="00FA2343" w:rsidRDefault="004D29B4" w:rsidP="004D29B4">
            <w:pPr>
              <w:widowControl/>
              <w:ind w:firstLineChars="120" w:firstLine="288"/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(二)</w:t>
            </w:r>
            <w:r w:rsidR="00D470EB">
              <w:rPr>
                <w:rFonts w:ascii="標楷體" w:eastAsia="標楷體" w:hAnsi="標楷體" w:hint="eastAsia"/>
                <w:bCs/>
              </w:rPr>
              <w:t>段落三課文講解</w:t>
            </w:r>
          </w:p>
          <w:p w:rsidR="004D29B4" w:rsidRPr="00FA2343" w:rsidRDefault="004D29B4" w:rsidP="004D29B4">
            <w:pPr>
              <w:ind w:firstLineChars="2" w:firstLine="5"/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 xml:space="preserve">      </w:t>
            </w:r>
            <w:r w:rsidR="00D470EB">
              <w:rPr>
                <w:rFonts w:ascii="標楷體" w:eastAsia="標楷體" w:hAnsi="標楷體" w:hint="eastAsia"/>
                <w:bCs/>
              </w:rPr>
              <w:t>1.課文講解</w:t>
            </w:r>
          </w:p>
          <w:p w:rsidR="004D29B4" w:rsidRDefault="004D29B4" w:rsidP="004D29B4">
            <w:pPr>
              <w:widowControl/>
              <w:ind w:firstLineChars="357" w:firstLine="857"/>
              <w:jc w:val="both"/>
              <w:rPr>
                <w:rFonts w:ascii="標楷體" w:eastAsia="標楷體" w:hAnsi="標楷體" w:hint="eastAsia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 xml:space="preserve">(1) </w:t>
            </w:r>
            <w:r w:rsidR="00D470EB">
              <w:rPr>
                <w:rFonts w:ascii="標楷體" w:eastAsia="標楷體" w:hAnsi="標楷體" w:hint="eastAsia"/>
                <w:bCs/>
              </w:rPr>
              <w:t>將課文寫於黑板</w:t>
            </w:r>
          </w:p>
          <w:p w:rsidR="007F0734" w:rsidRDefault="00D470EB" w:rsidP="004D29B4">
            <w:pPr>
              <w:widowControl/>
              <w:ind w:firstLineChars="357" w:firstLine="857"/>
              <w:jc w:val="both"/>
              <w:rPr>
                <w:rFonts w:ascii="標楷體" w:eastAsia="標楷體" w:hAnsi="標楷體" w:hint="eastAsia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→</w:t>
            </w:r>
            <w:r w:rsidR="007F0734">
              <w:rPr>
                <w:rFonts w:ascii="標楷體" w:eastAsia="標楷體" w:hAnsi="標楷體" w:hint="eastAsia"/>
                <w:bCs/>
              </w:rPr>
              <w:t>生難字詞說明</w:t>
            </w:r>
          </w:p>
          <w:p w:rsidR="00D470EB" w:rsidRPr="00FA2343" w:rsidRDefault="007F0734" w:rsidP="004D29B4">
            <w:pPr>
              <w:widowControl/>
              <w:ind w:firstLineChars="357" w:firstLine="857"/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→</w:t>
            </w:r>
            <w:r>
              <w:rPr>
                <w:rFonts w:ascii="標楷體" w:eastAsia="標楷體" w:hAnsi="標楷體" w:hint="eastAsia"/>
                <w:bCs/>
              </w:rPr>
              <w:t>文言文虛字</w:t>
            </w:r>
          </w:p>
          <w:p w:rsidR="004D29B4" w:rsidRDefault="004D29B4" w:rsidP="004D29B4">
            <w:pPr>
              <w:ind w:firstLineChars="357" w:firstLine="857"/>
              <w:jc w:val="both"/>
              <w:rPr>
                <w:rFonts w:ascii="標楷體" w:eastAsia="標楷體" w:hAnsi="標楷體" w:hint="eastAsia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(2)</w:t>
            </w:r>
            <w:r w:rsidR="007F0734">
              <w:rPr>
                <w:rFonts w:ascii="標楷體" w:eastAsia="標楷體" w:hAnsi="標楷體" w:hint="eastAsia"/>
                <w:bCs/>
              </w:rPr>
              <w:t>文意整理</w:t>
            </w:r>
          </w:p>
          <w:p w:rsidR="007F0734" w:rsidRPr="00FA2343" w:rsidRDefault="007F0734" w:rsidP="004D29B4">
            <w:pPr>
              <w:ind w:firstLineChars="357" w:firstLine="857"/>
              <w:jc w:val="both"/>
              <w:rPr>
                <w:rFonts w:ascii="標楷體" w:eastAsia="標楷體" w:hAnsi="標楷體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→</w:t>
            </w:r>
            <w:r>
              <w:rPr>
                <w:rFonts w:ascii="標楷體" w:eastAsia="標楷體" w:hAnsi="標楷體" w:hint="eastAsia"/>
                <w:bCs/>
              </w:rPr>
              <w:t>觀察與想像的流程</w:t>
            </w:r>
          </w:p>
          <w:p w:rsidR="004D29B4" w:rsidRPr="00321E57" w:rsidRDefault="00321E57" w:rsidP="00321E57">
            <w:pPr>
              <w:ind w:left="290"/>
              <w:jc w:val="both"/>
              <w:rPr>
                <w:rFonts w:ascii="標楷體" w:eastAsia="標楷體" w:hAnsi="標楷體" w:hint="eastAsia"/>
                <w:bCs/>
              </w:rPr>
            </w:pPr>
            <w:r w:rsidRPr="00FA2343"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FA2343">
              <w:rPr>
                <w:rFonts w:ascii="標楷體" w:eastAsia="標楷體" w:hAnsi="標楷體" w:hint="eastAsia"/>
                <w:bCs/>
              </w:rPr>
              <w:t>)</w:t>
            </w:r>
            <w:r w:rsidR="007F0734" w:rsidRPr="00321E57">
              <w:rPr>
                <w:rFonts w:ascii="標楷體" w:eastAsia="標楷體" w:hAnsi="標楷體" w:hint="eastAsia"/>
                <w:bCs/>
              </w:rPr>
              <w:t>檢驗默寫成果（段落一、二）</w:t>
            </w:r>
          </w:p>
          <w:p w:rsidR="007F0734" w:rsidRDefault="007F0734" w:rsidP="007F0734">
            <w:pPr>
              <w:pStyle w:val="a6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小組合作完成默寫段落</w:t>
            </w:r>
          </w:p>
          <w:p w:rsidR="007F0734" w:rsidRPr="007F0734" w:rsidRDefault="007F0734" w:rsidP="007F0734">
            <w:pPr>
              <w:pStyle w:val="a6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指定學生上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</w:rPr>
              <w:t>台默寫</w:t>
            </w:r>
            <w:r w:rsidR="003B14E5">
              <w:rPr>
                <w:rFonts w:ascii="標楷體" w:eastAsia="標楷體" w:hAnsi="標楷體" w:hint="eastAsia"/>
                <w:bCs/>
              </w:rPr>
              <w:t>競賽</w:t>
            </w:r>
          </w:p>
          <w:p w:rsidR="00F12C27" w:rsidRPr="00FA2343" w:rsidRDefault="00F12C27" w:rsidP="00F12C27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 w:rsidRPr="00FA2343">
              <w:rPr>
                <w:rFonts w:ascii="標楷體" w:eastAsia="標楷體" w:hAnsi="標楷體" w:hint="eastAsia"/>
                <w:b/>
                <w:bCs/>
              </w:rPr>
              <w:t>【綜合活動】</w:t>
            </w:r>
          </w:p>
          <w:p w:rsidR="00F12C27" w:rsidRDefault="00F12C27" w:rsidP="00F12C27">
            <w:pPr>
              <w:pStyle w:val="a6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hint="eastAsia"/>
                <w:bCs/>
              </w:rPr>
            </w:pPr>
            <w:r w:rsidRPr="00F12C27">
              <w:rPr>
                <w:rFonts w:ascii="標楷體" w:eastAsia="標楷體" w:hAnsi="標楷體" w:hint="eastAsia"/>
                <w:bCs/>
              </w:rPr>
              <w:t>小花聯想法與短文創作</w:t>
            </w:r>
          </w:p>
          <w:p w:rsidR="00F12C27" w:rsidRPr="00F12C27" w:rsidRDefault="00F12C27" w:rsidP="00F12C27">
            <w:pPr>
              <w:pStyle w:val="a6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小組</w:t>
            </w:r>
            <w:r w:rsidRPr="00F12C27">
              <w:rPr>
                <w:rFonts w:ascii="標楷體" w:eastAsia="標楷體" w:hAnsi="標楷體" w:hint="eastAsia"/>
                <w:bCs/>
              </w:rPr>
              <w:t>抽籤</w:t>
            </w:r>
            <w:r>
              <w:rPr>
                <w:rFonts w:ascii="標楷體" w:eastAsia="標楷體" w:hAnsi="標楷體" w:hint="eastAsia"/>
                <w:bCs/>
              </w:rPr>
              <w:t>（場景）</w:t>
            </w:r>
          </w:p>
          <w:p w:rsidR="00F12C27" w:rsidRPr="00F12C27" w:rsidRDefault="00F12C27" w:rsidP="00F12C27">
            <w:pPr>
              <w:pStyle w:val="a6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個人完成小花聯想，小組討論之後，</w:t>
            </w:r>
            <w:r w:rsidR="00321E57">
              <w:rPr>
                <w:rFonts w:ascii="標楷體" w:eastAsia="標楷體" w:hAnsi="標楷體" w:hint="eastAsia"/>
                <w:bCs/>
              </w:rPr>
              <w:t>由全班猜謎猜中所抽籤之內容</w:t>
            </w:r>
          </w:p>
          <w:p w:rsidR="00F12C27" w:rsidRDefault="00F12C27" w:rsidP="00F12C27">
            <w:pPr>
              <w:pStyle w:val="a6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四格漫畫創作分享</w:t>
            </w:r>
          </w:p>
          <w:p w:rsidR="00321E57" w:rsidRPr="00321E57" w:rsidRDefault="00321E57" w:rsidP="00321E57">
            <w:pPr>
              <w:widowControl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FA2343">
              <w:rPr>
                <w:rFonts w:ascii="標楷體" w:eastAsia="標楷體" w:hAnsi="標楷體" w:hint="eastAsia"/>
                <w:bCs/>
              </w:rPr>
              <w:t>(一)</w:t>
            </w:r>
            <w:r>
              <w:rPr>
                <w:rFonts w:ascii="標楷體" w:eastAsia="標楷體" w:hAnsi="標楷體" w:hint="eastAsia"/>
                <w:bCs/>
              </w:rPr>
              <w:t>邀請學生自願分享昨日作業（四格漫畫創作）</w:t>
            </w:r>
          </w:p>
          <w:p w:rsidR="00F12C27" w:rsidRDefault="00F12C27" w:rsidP="00F12C27">
            <w:pPr>
              <w:pStyle w:val="a6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hint="eastAsia"/>
                <w:bCs/>
              </w:rPr>
            </w:pPr>
            <w:r w:rsidRPr="00F12C27">
              <w:rPr>
                <w:rFonts w:ascii="標楷體" w:eastAsia="標楷體" w:hAnsi="標楷體" w:hint="eastAsia"/>
                <w:bCs/>
              </w:rPr>
              <w:t>交代作業</w:t>
            </w:r>
          </w:p>
          <w:p w:rsidR="004D29B4" w:rsidRPr="00BF0607" w:rsidRDefault="00BF0607" w:rsidP="00321E57">
            <w:pPr>
              <w:pStyle w:val="a6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BF0607">
              <w:rPr>
                <w:rFonts w:ascii="標楷體" w:eastAsia="標楷體" w:hAnsi="標楷體" w:hint="eastAsia"/>
                <w:bCs/>
              </w:rPr>
              <w:t>習作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015FBD" w:rsidRDefault="00015FBD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提問法</w:t>
            </w:r>
          </w:p>
          <w:p w:rsidR="004D29B4" w:rsidRDefault="00015FBD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合作學習法</w:t>
            </w:r>
          </w:p>
          <w:p w:rsidR="003B14E5" w:rsidRDefault="003B14E5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3B14E5" w:rsidRDefault="003B14E5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4D29B4" w:rsidRDefault="00015FBD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提問法</w:t>
            </w:r>
          </w:p>
          <w:p w:rsidR="003B14E5" w:rsidRDefault="003B14E5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合作學習法</w:t>
            </w:r>
          </w:p>
          <w:p w:rsidR="003B14E5" w:rsidRDefault="003B14E5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B14E5" w:rsidRDefault="003B14E5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B14E5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講述法、提問法</w:t>
            </w: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B14E5" w:rsidRDefault="003B14E5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合作學習法</w:t>
            </w: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提問法</w:t>
            </w: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321E57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合作學習法</w:t>
            </w:r>
          </w:p>
          <w:p w:rsidR="00321E57" w:rsidRDefault="00321E57" w:rsidP="00321E57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提問法</w:t>
            </w:r>
          </w:p>
          <w:p w:rsidR="00BF0607" w:rsidRDefault="00BF0607" w:rsidP="00321E57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BF0607" w:rsidRDefault="00BF0607" w:rsidP="00321E57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BF0607" w:rsidRDefault="00BF0607" w:rsidP="00321E57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BF0607" w:rsidRPr="00FA2343" w:rsidRDefault="00BF0607" w:rsidP="00321E5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欣賞法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015FBD" w:rsidRDefault="00015FBD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015FBD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D470EB" w:rsidRDefault="00D470EB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D470EB" w:rsidRDefault="00D470EB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B14E5" w:rsidRDefault="003B14E5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D470EB" w:rsidRDefault="003B14E5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D470EB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黑板</w:t>
            </w:r>
          </w:p>
          <w:p w:rsidR="00D470EB" w:rsidRDefault="00D470EB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D470EB" w:rsidRDefault="00D470EB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B14E5" w:rsidRDefault="003B14E5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B14E5" w:rsidRDefault="003B14E5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默寫表</w:t>
            </w: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黑板</w:t>
            </w:r>
          </w:p>
          <w:p w:rsidR="00BF0607" w:rsidRDefault="00BF060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BF0607" w:rsidRDefault="00BF060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BF0607" w:rsidRDefault="00BF060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BF0607" w:rsidRPr="00FA2343" w:rsidRDefault="00BF0607" w:rsidP="0007571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黑板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015FBD" w:rsidRDefault="00015FBD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321E57" w:rsidP="0007571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D29B4">
              <w:rPr>
                <w:rFonts w:ascii="標楷體" w:eastAsia="標楷體" w:hAnsi="標楷體" w:hint="eastAsia"/>
              </w:rPr>
              <w:t>分</w:t>
            </w: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4D29B4" w:rsidRDefault="004D29B4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B14E5" w:rsidRDefault="003B14E5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D470EB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3B14E5">
              <w:rPr>
                <w:rFonts w:ascii="標楷體" w:eastAsia="標楷體" w:hAnsi="標楷體" w:hint="eastAsia"/>
              </w:rPr>
              <w:t>分</w:t>
            </w:r>
          </w:p>
          <w:p w:rsidR="00D470EB" w:rsidRDefault="00D470EB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B14E5" w:rsidRDefault="003B14E5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B14E5" w:rsidRDefault="003B14E5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B14E5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15分</w:t>
            </w:r>
          </w:p>
          <w:p w:rsidR="003B14E5" w:rsidRDefault="003B14E5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321E5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321E57" w:rsidRDefault="00BF060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5分</w:t>
            </w:r>
          </w:p>
          <w:p w:rsidR="00BF0607" w:rsidRDefault="00BF060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BF0607" w:rsidRDefault="00BF060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BF0607" w:rsidRDefault="00BF060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BF0607" w:rsidRDefault="00BF060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15分</w:t>
            </w:r>
          </w:p>
          <w:p w:rsidR="00BF0607" w:rsidRDefault="00BF060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BF0607" w:rsidRDefault="00BF060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BF0607" w:rsidRDefault="00BF060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BF0607" w:rsidRDefault="00BF0607" w:rsidP="00075713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  <w:p w:rsidR="00BF0607" w:rsidRPr="00FA2343" w:rsidRDefault="00BF0607" w:rsidP="0007571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4分</w:t>
            </w:r>
          </w:p>
        </w:tc>
      </w:tr>
    </w:tbl>
    <w:p w:rsidR="004E3392" w:rsidRPr="00FA2343" w:rsidRDefault="004E3392" w:rsidP="00F51363">
      <w:pPr>
        <w:snapToGrid w:val="0"/>
        <w:rPr>
          <w:rFonts w:ascii="標楷體" w:eastAsia="標楷體" w:hAnsi="標楷體"/>
        </w:rPr>
      </w:pPr>
    </w:p>
    <w:sectPr w:rsidR="004E3392" w:rsidRPr="00FA2343" w:rsidSect="004D29B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08"/>
    <w:multiLevelType w:val="hybridMultilevel"/>
    <w:tmpl w:val="F5E8542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14E36B03"/>
    <w:multiLevelType w:val="hybridMultilevel"/>
    <w:tmpl w:val="2E8C22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29070B"/>
    <w:multiLevelType w:val="hybridMultilevel"/>
    <w:tmpl w:val="3326A34C"/>
    <w:lvl w:ilvl="0" w:tplc="690A0294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3">
    <w:nsid w:val="16EA3694"/>
    <w:multiLevelType w:val="hybridMultilevel"/>
    <w:tmpl w:val="35DCC1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A540E3"/>
    <w:multiLevelType w:val="hybridMultilevel"/>
    <w:tmpl w:val="9B5A60B0"/>
    <w:lvl w:ilvl="0" w:tplc="948C694A">
      <w:start w:val="1"/>
      <w:numFmt w:val="taiwaneseCountingThousand"/>
      <w:lvlText w:val="(%1)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5">
    <w:nsid w:val="3C3C08CA"/>
    <w:multiLevelType w:val="hybridMultilevel"/>
    <w:tmpl w:val="C966FD9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E7D03C6"/>
    <w:multiLevelType w:val="hybridMultilevel"/>
    <w:tmpl w:val="B7DCFC8C"/>
    <w:lvl w:ilvl="0" w:tplc="A0BA86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B85908"/>
    <w:multiLevelType w:val="hybridMultilevel"/>
    <w:tmpl w:val="DEFCE7B0"/>
    <w:lvl w:ilvl="0" w:tplc="A54014F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ED4653E"/>
    <w:multiLevelType w:val="hybridMultilevel"/>
    <w:tmpl w:val="68CA8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9F2734"/>
    <w:multiLevelType w:val="hybridMultilevel"/>
    <w:tmpl w:val="4240FD44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0">
    <w:nsid w:val="5CD2378D"/>
    <w:multiLevelType w:val="hybridMultilevel"/>
    <w:tmpl w:val="7068E038"/>
    <w:lvl w:ilvl="0" w:tplc="433840E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72492708"/>
    <w:multiLevelType w:val="hybridMultilevel"/>
    <w:tmpl w:val="4F0A9F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B7D45C9"/>
    <w:multiLevelType w:val="hybridMultilevel"/>
    <w:tmpl w:val="61486776"/>
    <w:lvl w:ilvl="0" w:tplc="EE4EE2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F5"/>
    <w:rsid w:val="000107EF"/>
    <w:rsid w:val="00015FBD"/>
    <w:rsid w:val="00030C28"/>
    <w:rsid w:val="00075713"/>
    <w:rsid w:val="00083EF3"/>
    <w:rsid w:val="000A1D6C"/>
    <w:rsid w:val="000A5A0B"/>
    <w:rsid w:val="000C6E72"/>
    <w:rsid w:val="000F3230"/>
    <w:rsid w:val="000F6388"/>
    <w:rsid w:val="00165FAF"/>
    <w:rsid w:val="0016697E"/>
    <w:rsid w:val="0017712A"/>
    <w:rsid w:val="00181EF7"/>
    <w:rsid w:val="00196957"/>
    <w:rsid w:val="001D0136"/>
    <w:rsid w:val="001F59CE"/>
    <w:rsid w:val="0020558F"/>
    <w:rsid w:val="00217879"/>
    <w:rsid w:val="002235E0"/>
    <w:rsid w:val="00235129"/>
    <w:rsid w:val="00252678"/>
    <w:rsid w:val="00266764"/>
    <w:rsid w:val="00281F22"/>
    <w:rsid w:val="002A01DD"/>
    <w:rsid w:val="002B3613"/>
    <w:rsid w:val="002C105C"/>
    <w:rsid w:val="002C2D97"/>
    <w:rsid w:val="002D20BB"/>
    <w:rsid w:val="002D4DAB"/>
    <w:rsid w:val="002E7AF5"/>
    <w:rsid w:val="00321E57"/>
    <w:rsid w:val="00354B88"/>
    <w:rsid w:val="003A05B9"/>
    <w:rsid w:val="003B14E5"/>
    <w:rsid w:val="003C69BE"/>
    <w:rsid w:val="00401119"/>
    <w:rsid w:val="0046613C"/>
    <w:rsid w:val="004663AB"/>
    <w:rsid w:val="00473F7B"/>
    <w:rsid w:val="004A4A3A"/>
    <w:rsid w:val="004B02A9"/>
    <w:rsid w:val="004C499F"/>
    <w:rsid w:val="004D29B4"/>
    <w:rsid w:val="004E3392"/>
    <w:rsid w:val="00504A42"/>
    <w:rsid w:val="00512B2F"/>
    <w:rsid w:val="00527C14"/>
    <w:rsid w:val="00530389"/>
    <w:rsid w:val="0057515E"/>
    <w:rsid w:val="00576986"/>
    <w:rsid w:val="005E0154"/>
    <w:rsid w:val="006041FD"/>
    <w:rsid w:val="00613060"/>
    <w:rsid w:val="0063493E"/>
    <w:rsid w:val="00650BE2"/>
    <w:rsid w:val="00676F9B"/>
    <w:rsid w:val="006A759A"/>
    <w:rsid w:val="006E5DD2"/>
    <w:rsid w:val="00702677"/>
    <w:rsid w:val="00714C2D"/>
    <w:rsid w:val="00736508"/>
    <w:rsid w:val="00746906"/>
    <w:rsid w:val="00762E8D"/>
    <w:rsid w:val="00773647"/>
    <w:rsid w:val="007746F7"/>
    <w:rsid w:val="007D3633"/>
    <w:rsid w:val="007D6405"/>
    <w:rsid w:val="007E1595"/>
    <w:rsid w:val="007F0734"/>
    <w:rsid w:val="0082098B"/>
    <w:rsid w:val="008A507D"/>
    <w:rsid w:val="008B509E"/>
    <w:rsid w:val="008B5B52"/>
    <w:rsid w:val="008B7269"/>
    <w:rsid w:val="008E6EFC"/>
    <w:rsid w:val="008F47C0"/>
    <w:rsid w:val="008F7715"/>
    <w:rsid w:val="00902EBC"/>
    <w:rsid w:val="00903857"/>
    <w:rsid w:val="00916801"/>
    <w:rsid w:val="00925652"/>
    <w:rsid w:val="00926F33"/>
    <w:rsid w:val="00933058"/>
    <w:rsid w:val="00952635"/>
    <w:rsid w:val="009622A8"/>
    <w:rsid w:val="0099794E"/>
    <w:rsid w:val="009A6D75"/>
    <w:rsid w:val="009C6A10"/>
    <w:rsid w:val="009F621A"/>
    <w:rsid w:val="00A1017A"/>
    <w:rsid w:val="00A10846"/>
    <w:rsid w:val="00A21A25"/>
    <w:rsid w:val="00A55165"/>
    <w:rsid w:val="00A564E5"/>
    <w:rsid w:val="00A73164"/>
    <w:rsid w:val="00A90EB3"/>
    <w:rsid w:val="00A93D39"/>
    <w:rsid w:val="00AB6082"/>
    <w:rsid w:val="00B40AE8"/>
    <w:rsid w:val="00B54DA3"/>
    <w:rsid w:val="00BC7EDF"/>
    <w:rsid w:val="00BF0607"/>
    <w:rsid w:val="00C03351"/>
    <w:rsid w:val="00C36B50"/>
    <w:rsid w:val="00C45FAD"/>
    <w:rsid w:val="00CD029D"/>
    <w:rsid w:val="00D148CD"/>
    <w:rsid w:val="00D159CF"/>
    <w:rsid w:val="00D2745C"/>
    <w:rsid w:val="00D470EB"/>
    <w:rsid w:val="00D57DA7"/>
    <w:rsid w:val="00DA209A"/>
    <w:rsid w:val="00DA4CAA"/>
    <w:rsid w:val="00DA6ABE"/>
    <w:rsid w:val="00DB3CAD"/>
    <w:rsid w:val="00DC428D"/>
    <w:rsid w:val="00DF2B34"/>
    <w:rsid w:val="00E33BEE"/>
    <w:rsid w:val="00E36764"/>
    <w:rsid w:val="00E4115B"/>
    <w:rsid w:val="00E74953"/>
    <w:rsid w:val="00E92533"/>
    <w:rsid w:val="00E9578E"/>
    <w:rsid w:val="00E972EF"/>
    <w:rsid w:val="00EA500F"/>
    <w:rsid w:val="00EC1E05"/>
    <w:rsid w:val="00EF5A83"/>
    <w:rsid w:val="00F12C27"/>
    <w:rsid w:val="00F16EF5"/>
    <w:rsid w:val="00F16F38"/>
    <w:rsid w:val="00F51363"/>
    <w:rsid w:val="00F716A8"/>
    <w:rsid w:val="00F9346D"/>
    <w:rsid w:val="00FA2343"/>
    <w:rsid w:val="00FC1C75"/>
    <w:rsid w:val="00FF1F07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3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rsid w:val="004E3392"/>
    <w:pPr>
      <w:spacing w:line="360" w:lineRule="auto"/>
      <w:jc w:val="center"/>
    </w:pPr>
    <w:rPr>
      <w:rFonts w:eastAsia="標楷體" w:hAnsi="標楷體"/>
      <w:b/>
      <w:sz w:val="32"/>
      <w:szCs w:val="32"/>
    </w:rPr>
  </w:style>
  <w:style w:type="paragraph" w:styleId="a4">
    <w:name w:val="annotation text"/>
    <w:basedOn w:val="a"/>
    <w:semiHidden/>
    <w:rsid w:val="004E3392"/>
  </w:style>
  <w:style w:type="table" w:styleId="a5">
    <w:name w:val="Table Grid"/>
    <w:basedOn w:val="a1"/>
    <w:rsid w:val="005303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09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3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rsid w:val="004E3392"/>
    <w:pPr>
      <w:spacing w:line="360" w:lineRule="auto"/>
      <w:jc w:val="center"/>
    </w:pPr>
    <w:rPr>
      <w:rFonts w:eastAsia="標楷體" w:hAnsi="標楷體"/>
      <w:b/>
      <w:sz w:val="32"/>
      <w:szCs w:val="32"/>
    </w:rPr>
  </w:style>
  <w:style w:type="paragraph" w:styleId="a4">
    <w:name w:val="annotation text"/>
    <w:basedOn w:val="a"/>
    <w:semiHidden/>
    <w:rsid w:val="004E3392"/>
  </w:style>
  <w:style w:type="table" w:styleId="a5">
    <w:name w:val="Table Grid"/>
    <w:basedOn w:val="a1"/>
    <w:rsid w:val="005303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09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壹、電機電子職群【核心主題-電機電子職群概論】教學活動設計 </dc:title>
  <dc:creator>cysh</dc:creator>
  <cp:lastModifiedBy>usb</cp:lastModifiedBy>
  <cp:revision>3</cp:revision>
  <cp:lastPrinted>2002-01-12T14:07:00Z</cp:lastPrinted>
  <dcterms:created xsi:type="dcterms:W3CDTF">2016-12-07T08:12:00Z</dcterms:created>
  <dcterms:modified xsi:type="dcterms:W3CDTF">2016-12-07T10:34:00Z</dcterms:modified>
</cp:coreProperties>
</file>